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sz w:val="24"/>
          <w:szCs w:val="24"/>
        </w:rPr>
      </w:pPr>
      <w:r>
        <w:rPr>
          <w:rFonts w:cs="Arial" w:ascii="Arial" w:hAnsi="Arial"/>
          <w:sz w:val="24"/>
          <w:szCs w:val="24"/>
        </w:rPr>
        <w:t>A Regular meeting of the Wauseon Public Library was held on 8/11/2026 in the Wauseon Public Library Board Room and called to order by President Jo Bruner at 6:00 pm. President Bruner took roll call. Board members present were Jo Bruner, Tracy Behrman, Sheila Gruenhagen, Tyson Hoste; additionally, Dan Baldwin, Director; Doug Wheaton, Jr., Operations and Personnel Manager, and Jennifer Basselman, Fiscal Officer. Tammy Allison and Katey Maloney arrived at 6:02 PM they did not miss any of the voting. Not in attendance: Ann Oberski</w:t>
      </w:r>
    </w:p>
    <w:p>
      <w:pPr>
        <w:pStyle w:val="Normal"/>
        <w:rPr>
          <w:rFonts w:ascii="Arial" w:hAnsi="Arial" w:cs="Arial"/>
          <w:sz w:val="24"/>
          <w:szCs w:val="24"/>
        </w:rPr>
      </w:pPr>
      <w:r>
        <w:rPr>
          <w:rFonts w:cs="Arial" w:ascii="Arial" w:hAnsi="Arial"/>
          <w:sz w:val="24"/>
          <w:szCs w:val="24"/>
        </w:rPr>
        <w:t>Public Comment: None</w:t>
      </w:r>
    </w:p>
    <w:p>
      <w:pPr>
        <w:pStyle w:val="Normal"/>
        <w:rPr>
          <w:rFonts w:ascii="Arial" w:hAnsi="Arial" w:cs="Arial"/>
          <w:sz w:val="24"/>
          <w:szCs w:val="24"/>
        </w:rPr>
      </w:pPr>
      <w:r>
        <w:rPr>
          <w:rFonts w:cs="Arial" w:ascii="Arial" w:hAnsi="Arial"/>
          <w:sz w:val="24"/>
          <w:szCs w:val="24"/>
        </w:rPr>
        <w:t xml:space="preserve">Motion to approve the minutes for the Regular Meeting on June 9, 2026. Motion: Tracy Behrman. Second: Sheila Gruenhagen. Aye: All. Opposed: None. </w:t>
      </w:r>
    </w:p>
    <w:p>
      <w:pPr>
        <w:pStyle w:val="Normal"/>
        <w:rPr>
          <w:rFonts w:ascii="Arial" w:hAnsi="Arial" w:cs="Arial"/>
          <w:sz w:val="24"/>
          <w:szCs w:val="24"/>
        </w:rPr>
      </w:pPr>
      <w:r>
        <w:rPr>
          <w:rFonts w:cs="Arial" w:ascii="Arial" w:hAnsi="Arial"/>
          <w:sz w:val="24"/>
          <w:szCs w:val="24"/>
        </w:rPr>
        <w:t xml:space="preserve">Motion to approve July 2026 financial reports. Motion: Tyson Hoste. Second: Katey Maloney. Aye: All. Opposed: None. </w:t>
      </w:r>
    </w:p>
    <w:p>
      <w:pPr>
        <w:pStyle w:val="Normal"/>
        <w:rPr>
          <w:rFonts w:ascii="Arial" w:hAnsi="Arial" w:cs="Arial"/>
          <w:sz w:val="24"/>
          <w:szCs w:val="24"/>
        </w:rPr>
      </w:pPr>
      <w:r>
        <w:rPr>
          <w:rFonts w:cs="Arial" w:ascii="Arial" w:hAnsi="Arial"/>
          <w:sz w:val="24"/>
          <w:szCs w:val="24"/>
        </w:rPr>
        <w:t xml:space="preserve">The following donations were received: Northwest Ohio Author, Hunter Hallet donated a copy of his first self-published book “Your Silence Blossomed Light—a collection of his poetry. An anonymous patron donated a box full of DVDs. Barb Moody donated a bag of large print books. Motion to accept the donations made to the Wauseon Public Library as presented. Motion: Tammy Allison, Second: Sheila Gruenhagen. Aye: All. Opposed: None. </w:t>
      </w:r>
    </w:p>
    <w:p>
      <w:pPr>
        <w:pStyle w:val="Normal"/>
        <w:rPr>
          <w:rFonts w:ascii="Arial" w:hAnsi="Arial" w:cs="Arial"/>
          <w:sz w:val="24"/>
          <w:szCs w:val="24"/>
        </w:rPr>
      </w:pPr>
      <w:r>
        <w:rPr>
          <w:rFonts w:cs="Arial" w:ascii="Arial" w:hAnsi="Arial"/>
          <w:sz w:val="24"/>
          <w:szCs w:val="24"/>
        </w:rPr>
        <w:t xml:space="preserve">Committee Reports: </w:t>
      </w:r>
      <w:r>
        <w:rPr>
          <w:rFonts w:cs="Arial" w:ascii="Arial" w:hAnsi="Arial"/>
          <w:sz w:val="24"/>
          <w:szCs w:val="24"/>
        </w:rPr>
        <w:t>None</w:t>
      </w:r>
    </w:p>
    <w:p>
      <w:pPr>
        <w:pStyle w:val="Normal"/>
        <w:rPr>
          <w:rFonts w:ascii="Arial" w:hAnsi="Arial" w:cs="Arial"/>
          <w:sz w:val="24"/>
          <w:szCs w:val="24"/>
        </w:rPr>
      </w:pPr>
      <w:r>
        <w:rPr>
          <w:rFonts w:cs="Arial" w:ascii="Arial" w:hAnsi="Arial"/>
          <w:sz w:val="24"/>
          <w:szCs w:val="24"/>
        </w:rPr>
        <w:t xml:space="preserve">Building/Facility/Technology: </w:t>
      </w:r>
      <w:r>
        <w:rPr>
          <w:rFonts w:cs="Arial" w:ascii="Arial" w:hAnsi="Arial"/>
          <w:sz w:val="24"/>
          <w:szCs w:val="24"/>
        </w:rPr>
        <w:t>None</w:t>
      </w:r>
    </w:p>
    <w:p>
      <w:pPr>
        <w:pStyle w:val="Normal"/>
        <w:rPr>
          <w:rFonts w:ascii="Arial" w:hAnsi="Arial" w:cs="Arial"/>
          <w:sz w:val="24"/>
          <w:szCs w:val="24"/>
        </w:rPr>
      </w:pPr>
      <w:r>
        <w:rPr>
          <w:rFonts w:cs="Arial" w:ascii="Arial" w:hAnsi="Arial"/>
          <w:sz w:val="24"/>
          <w:szCs w:val="24"/>
        </w:rPr>
        <w:t xml:space="preserve">Finance/Audit/Records Retention: </w:t>
      </w:r>
      <w:r>
        <w:rPr>
          <w:rFonts w:cs="Arial" w:ascii="Arial" w:hAnsi="Arial"/>
          <w:sz w:val="24"/>
          <w:szCs w:val="24"/>
        </w:rPr>
        <w:t>None</w:t>
      </w:r>
    </w:p>
    <w:p>
      <w:pPr>
        <w:pStyle w:val="Normal"/>
        <w:rPr>
          <w:rFonts w:ascii="Arial" w:hAnsi="Arial" w:cs="Arial"/>
          <w:sz w:val="24"/>
          <w:szCs w:val="24"/>
        </w:rPr>
      </w:pPr>
      <w:r>
        <w:rPr>
          <w:rFonts w:cs="Arial" w:ascii="Arial" w:hAnsi="Arial"/>
          <w:sz w:val="24"/>
          <w:szCs w:val="24"/>
        </w:rPr>
        <w:t xml:space="preserve">Policy/Strategic Planning: </w:t>
      </w:r>
      <w:r>
        <w:rPr>
          <w:rFonts w:cs="Arial" w:ascii="Arial" w:hAnsi="Arial"/>
          <w:sz w:val="24"/>
          <w:szCs w:val="24"/>
        </w:rPr>
        <w:t>None</w:t>
      </w:r>
    </w:p>
    <w:p>
      <w:pPr>
        <w:pStyle w:val="Normal"/>
        <w:rPr>
          <w:rFonts w:ascii="Arial" w:hAnsi="Arial" w:cs="Arial"/>
          <w:sz w:val="24"/>
          <w:szCs w:val="24"/>
        </w:rPr>
      </w:pPr>
      <w:r>
        <w:rPr>
          <w:rFonts w:cs="Arial" w:ascii="Arial" w:hAnsi="Arial"/>
          <w:sz w:val="24"/>
          <w:szCs w:val="24"/>
        </w:rPr>
        <w:t>Old Business:</w:t>
      </w:r>
    </w:p>
    <w:p>
      <w:pPr>
        <w:pStyle w:val="Normal"/>
        <w:numPr>
          <w:ilvl w:val="0"/>
          <w:numId w:val="2"/>
        </w:numPr>
        <w:rPr>
          <w:rFonts w:ascii="Arial" w:hAnsi="Arial" w:cs="Arial"/>
          <w:sz w:val="24"/>
          <w:szCs w:val="24"/>
        </w:rPr>
      </w:pPr>
      <w:r>
        <w:rPr>
          <w:rFonts w:cs="Arial" w:ascii="Arial" w:hAnsi="Arial"/>
          <w:sz w:val="24"/>
          <w:szCs w:val="24"/>
        </w:rPr>
        <w:t>More research to be done about a digital sign for the Elm Street property</w:t>
      </w:r>
    </w:p>
    <w:p>
      <w:pPr>
        <w:pStyle w:val="Normal"/>
        <w:numPr>
          <w:ilvl w:val="0"/>
          <w:numId w:val="2"/>
        </w:numPr>
        <w:rPr>
          <w:rFonts w:ascii="Arial" w:hAnsi="Arial" w:cs="Arial"/>
          <w:sz w:val="24"/>
          <w:szCs w:val="24"/>
        </w:rPr>
      </w:pPr>
      <w:r>
        <w:rPr>
          <w:rFonts w:cs="Arial" w:ascii="Arial" w:hAnsi="Arial"/>
          <w:sz w:val="24"/>
          <w:szCs w:val="24"/>
        </w:rPr>
        <w:t>Lee Bruner got back to Dan, the cost to replace the gutters on the building will be $12,000.00. If we want gutter guards, that will be an additional $3,000.00. Lee does not seem to feel the guards are necessary because not much gets in the gutters.</w:t>
      </w:r>
    </w:p>
    <w:p>
      <w:pPr>
        <w:pStyle w:val="Normal"/>
        <w:numPr>
          <w:ilvl w:val="1"/>
          <w:numId w:val="2"/>
        </w:numPr>
        <w:rPr>
          <w:rFonts w:ascii="Arial" w:hAnsi="Arial" w:cs="Arial"/>
          <w:sz w:val="24"/>
          <w:szCs w:val="24"/>
        </w:rPr>
      </w:pPr>
      <w:r>
        <w:rPr>
          <w:rFonts w:cs="Arial" w:ascii="Arial" w:hAnsi="Arial"/>
          <w:sz w:val="24"/>
          <w:szCs w:val="24"/>
        </w:rPr>
        <w:t>Motion approve Lee Bruner to install the new gutters has been tabled at this time.</w:t>
        <w:tab/>
      </w:r>
    </w:p>
    <w:p>
      <w:pPr>
        <w:pStyle w:val="Normal"/>
        <w:rPr>
          <w:rFonts w:ascii="Arial" w:hAnsi="Arial" w:cs="Arial"/>
          <w:sz w:val="24"/>
          <w:szCs w:val="24"/>
        </w:rPr>
      </w:pPr>
      <w:r>
        <w:rPr>
          <w:rFonts w:cs="Arial" w:ascii="Arial" w:hAnsi="Arial"/>
          <w:sz w:val="24"/>
          <w:szCs w:val="24"/>
        </w:rPr>
        <w:t>New Business:</w:t>
      </w:r>
    </w:p>
    <w:p>
      <w:pPr>
        <w:pStyle w:val="Normal"/>
        <w:numPr>
          <w:ilvl w:val="0"/>
          <w:numId w:val="1"/>
        </w:numPr>
        <w:rPr>
          <w:rFonts w:ascii="Arial" w:hAnsi="Arial" w:cs="Arial"/>
          <w:sz w:val="24"/>
          <w:szCs w:val="24"/>
        </w:rPr>
      </w:pPr>
      <w:r>
        <w:rPr>
          <w:rFonts w:cs="Arial" w:ascii="Arial" w:hAnsi="Arial"/>
          <w:sz w:val="24"/>
          <w:szCs w:val="24"/>
        </w:rPr>
        <w:t>Discuss purchasing a new printer/copier/fax machine for behind the circulation desk to replace the current HP Pagewide Machine—the automatic document feeder is not working. It was decided not to purchase a new fax machine at this time, instead move the HP 3301 machine from the Director’s Office to behind the circulation to and put the HP Pagewide Printer in the Director’s Office.</w:t>
      </w:r>
    </w:p>
    <w:p>
      <w:pPr>
        <w:pStyle w:val="Normal"/>
        <w:numPr>
          <w:ilvl w:val="0"/>
          <w:numId w:val="1"/>
        </w:numPr>
        <w:rPr>
          <w:rFonts w:ascii="Arial" w:hAnsi="Arial" w:cs="Arial"/>
          <w:sz w:val="24"/>
          <w:szCs w:val="24"/>
        </w:rPr>
      </w:pPr>
      <w:r>
        <w:rPr>
          <w:rFonts w:cs="Arial" w:ascii="Arial" w:hAnsi="Arial"/>
          <w:sz w:val="24"/>
          <w:szCs w:val="24"/>
        </w:rPr>
        <w:t xml:space="preserve">Discuss deep cleaning all three floors of the library. Quotes have been received from Service Master in the amount of $2,125.00, and Quality Cleaning Service here in Wauseon in the amount of $1,395.00. </w:t>
      </w:r>
    </w:p>
    <w:p>
      <w:pPr>
        <w:pStyle w:val="Normal"/>
        <w:numPr>
          <w:ilvl w:val="1"/>
          <w:numId w:val="1"/>
        </w:numPr>
        <w:rPr>
          <w:rFonts w:ascii="Arial" w:hAnsi="Arial" w:cs="Arial"/>
          <w:sz w:val="24"/>
          <w:szCs w:val="24"/>
        </w:rPr>
      </w:pPr>
      <w:r>
        <w:rPr>
          <w:rFonts w:cs="Arial" w:ascii="Arial" w:hAnsi="Arial"/>
          <w:sz w:val="24"/>
          <w:szCs w:val="24"/>
        </w:rPr>
        <w:t>Motion to approve Service Master to deep clean all three floors of the library for the amount of $2,125.00. Motion: Sheila Gruenhagen, Second: Tracy Behrman, Aye: All, Opposed: None.</w:t>
      </w:r>
    </w:p>
    <w:p>
      <w:pPr>
        <w:pStyle w:val="Normal"/>
        <w:rPr>
          <w:rFonts w:ascii="Arial" w:hAnsi="Arial" w:cs="Arial"/>
          <w:sz w:val="24"/>
          <w:szCs w:val="24"/>
        </w:rPr>
      </w:pPr>
      <w:r>
        <w:rPr>
          <w:rFonts w:cs="Arial" w:ascii="Arial" w:hAnsi="Arial"/>
          <w:sz w:val="24"/>
          <w:szCs w:val="24"/>
        </w:rPr>
        <w:t>Motion to enter into Executive Session to discuss personnel matters to be kept confidential made by Sheila Gruenhagen; Second: Tammy Allison; Aye: All; Opposed: None. Executive session enter at 6:46 PM.</w:t>
      </w:r>
    </w:p>
    <w:p>
      <w:pPr>
        <w:pStyle w:val="Normal"/>
        <w:rPr>
          <w:rFonts w:ascii="Arial" w:hAnsi="Arial" w:cs="Arial"/>
          <w:sz w:val="24"/>
          <w:szCs w:val="24"/>
        </w:rPr>
      </w:pPr>
      <w:r>
        <w:rPr>
          <w:rFonts w:cs="Arial" w:ascii="Arial" w:hAnsi="Arial"/>
          <w:sz w:val="24"/>
          <w:szCs w:val="24"/>
        </w:rPr>
        <w:t>Motion to exit Executive Session declaring no action taken made by Tammy Allison; Second: Katey Maloney; Aye: All; Opposed: None.</w:t>
      </w:r>
    </w:p>
    <w:p>
      <w:pPr>
        <w:pStyle w:val="Normal"/>
        <w:rPr>
          <w:rFonts w:ascii="Arial" w:hAnsi="Arial" w:cs="Arial"/>
          <w:sz w:val="24"/>
          <w:szCs w:val="24"/>
        </w:rPr>
      </w:pPr>
      <w:r>
        <w:rPr>
          <w:rFonts w:cs="Arial" w:ascii="Arial" w:hAnsi="Arial"/>
          <w:sz w:val="24"/>
          <w:szCs w:val="24"/>
        </w:rPr>
        <w:t>Executive session ended at 6:49 PM.</w:t>
      </w:r>
    </w:p>
    <w:p>
      <w:pPr>
        <w:pStyle w:val="Normal"/>
        <w:rPr>
          <w:rFonts w:ascii="Arial" w:hAnsi="Arial" w:cs="Arial"/>
          <w:sz w:val="24"/>
          <w:szCs w:val="24"/>
        </w:rPr>
      </w:pPr>
      <w:r>
        <w:rPr>
          <w:rFonts w:cs="Arial" w:ascii="Arial" w:hAnsi="Arial"/>
          <w:sz w:val="24"/>
          <w:szCs w:val="24"/>
        </w:rPr>
        <w:t>Motion to adjourn made by Tracy Behrman. Second: Tyson Hoste; Aye: All. Opposed: None. Meeting adjourned at 6:50 PM.</w:t>
      </w:r>
    </w:p>
    <w:p>
      <w:pPr>
        <w:pStyle w:val="Normal"/>
        <w:rPr>
          <w:rFonts w:ascii="Arial" w:hAnsi="Arial" w:cs="Arial"/>
          <w:sz w:val="24"/>
          <w:szCs w:val="24"/>
        </w:rPr>
      </w:pPr>
      <w:r>
        <w:rPr>
          <w:rFonts w:cs="Arial" w:ascii="Arial" w:hAnsi="Arial"/>
          <w:sz w:val="24"/>
          <w:szCs w:val="24"/>
        </w:rPr>
      </w:r>
    </w:p>
    <w:p>
      <w:pPr>
        <w:pStyle w:val="Normal"/>
        <w:spacing w:before="0" w:after="160"/>
        <w:rPr>
          <w:rFonts w:ascii="Arial" w:hAnsi="Arial" w:cs="Arial"/>
          <w:sz w:val="24"/>
          <w:szCs w:val="24"/>
        </w:rPr>
      </w:pPr>
      <w:r>
        <w:rPr>
          <w:rFonts w:cs="Arial" w:ascii="Arial" w:hAnsi="Arial"/>
          <w:sz w:val="24"/>
          <w:szCs w:val="24"/>
        </w:rPr>
        <w:t>Respectfully Submitted by Daniel Baldwin, Director.</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440" w:right="1440" w:gutter="0" w:header="720" w:top="1152"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OpenSymbol" w:hAnsi="OpenSymbol" w:cs="Open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OpenSymbol" w:hAnsi="OpenSymbol" w:cs="Open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OpenSymbol" w:hAnsi="OpenSymbol" w:cs="Open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OpenSymbol" w:hAnsi="OpenSymbol" w:cs="Open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OpenSymbol" w:hAnsi="OpenSymbol" w:cs="Open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OpenSymbol" w:hAnsi="OpenSymbol" w:cs="Open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212d23"/>
    <w:rPr/>
  </w:style>
  <w:style w:type="character" w:styleId="FooterChar" w:customStyle="1">
    <w:name w:val="Footer Char"/>
    <w:basedOn w:val="DefaultParagraphFont"/>
    <w:link w:val="Footer"/>
    <w:uiPriority w:val="99"/>
    <w:qFormat/>
    <w:rsid w:val="00212d23"/>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212d23"/>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212d23"/>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4b279f"/>
    <w:pPr>
      <w:spacing w:before="0" w:after="160"/>
      <w:ind w:start="720"/>
      <w:contextualSpacing/>
    </w:pPr>
    <w:rPr>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E0F50F34454840ACD7319A4AA9DFDE" ma:contentTypeVersion="5" ma:contentTypeDescription="Create a new document." ma:contentTypeScope="" ma:versionID="e645c57fd45cf51719044db82a02bc6a">
  <xsd:schema xmlns:xsd="http://www.w3.org/2001/XMLSchema" xmlns:xs="http://www.w3.org/2001/XMLSchema" xmlns:p="http://schemas.microsoft.com/office/2006/metadata/properties" xmlns:ns3="436ced63-5b36-43ad-b0ba-00cf896a6420" targetNamespace="http://schemas.microsoft.com/office/2006/metadata/properties" ma:root="true" ma:fieldsID="1f2be5f2d2d88cee3280fab5e203dfc5" ns3:_="">
    <xsd:import namespace="436ced63-5b36-43ad-b0ba-00cf896a642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ced63-5b36-43ad-b0ba-00cf896a6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5D8023-9B10-4F4F-B7CB-355D1A6CE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ced63-5b36-43ad-b0ba-00cf896a64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EA8F6-27DB-482E-8909-059A81172C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A023CA-FC3A-44C8-A492-5D493D3E6232}">
  <ds:schemaRefs>
    <ds:schemaRef ds:uri="http://schemas.openxmlformats.org/officeDocument/2006/bibliography"/>
  </ds:schemaRefs>
</ds:datastoreItem>
</file>

<file path=customXml/itemProps4.xml><?xml version="1.0" encoding="utf-8"?>
<ds:datastoreItem xmlns:ds="http://schemas.openxmlformats.org/officeDocument/2006/customXml" ds:itemID="{2BD90C4D-AE60-48EB-8F15-DA2CA0A184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Application>LibreOffice/26.2.5.2$Windows_X86_64 LibreOffice_project/cd7284b4cbbfeb507e630c1aac019f4157393acb</Application>
  <AppVersion>15.0000</AppVersion>
  <Pages>2</Pages>
  <Words>499</Words>
  <Characters>2632</Characters>
  <CharactersWithSpaces>3106</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2026-05-16T14:20:00Z</dcterms:created>
  <dc:creator>Jo Bruner</dc:creator>
  <dc:description/>
  <dc:language>en-US</dc:language>
  <cp:lastModifiedBy/>
  <cp:lastPrinted>2026-09-09T10:36:57Z</cp:lastPrinted>
  <dcterms:modified xsi:type="dcterms:W3CDTF">2026-09-09T10:35:56Z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0x01010057E0F50F34454840ACD7319A4AA9DFDE</vt:lpwstr>
  </property>
</Properties>
</file>